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CB" w:rsidRPr="00362734" w:rsidRDefault="004A0DCB" w:rsidP="004A0DCB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  <w:r>
        <w:rPr>
          <w:b/>
          <w:noProof/>
          <w:color w:val="002060"/>
          <w:spacing w:val="2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5753100</wp:posOffset>
            </wp:positionH>
            <wp:positionV relativeFrom="page">
              <wp:posOffset>314960</wp:posOffset>
            </wp:positionV>
            <wp:extent cx="933450" cy="413385"/>
            <wp:effectExtent l="19050" t="0" r="0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DCB" w:rsidRPr="00976361" w:rsidRDefault="004A0DCB" w:rsidP="004A0DCB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91515" cy="79502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040"/>
        <w:gridCol w:w="4240"/>
      </w:tblGrid>
      <w:tr w:rsidR="004A0DCB" w:rsidRPr="00976361" w:rsidTr="006D41B4">
        <w:tc>
          <w:tcPr>
            <w:tcW w:w="10314" w:type="dxa"/>
            <w:gridSpan w:val="2"/>
            <w:shd w:val="clear" w:color="auto" w:fill="auto"/>
          </w:tcPr>
          <w:p w:rsidR="004A0DCB" w:rsidRPr="00623DAB" w:rsidRDefault="004A0DCB" w:rsidP="006D41B4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color w:val="002060"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МИНИСТ</w:t>
            </w:r>
            <w:r>
              <w:rPr>
                <w:b/>
                <w:color w:val="002060"/>
                <w:sz w:val="32"/>
                <w:szCs w:val="32"/>
              </w:rPr>
              <w:t>Е</w:t>
            </w:r>
            <w:r w:rsidRPr="00623DAB">
              <w:rPr>
                <w:b/>
                <w:color w:val="002060"/>
                <w:sz w:val="32"/>
                <w:szCs w:val="32"/>
              </w:rPr>
              <w:t>Р</w:t>
            </w:r>
            <w:r>
              <w:rPr>
                <w:b/>
                <w:color w:val="002060"/>
                <w:sz w:val="32"/>
                <w:szCs w:val="32"/>
              </w:rPr>
              <w:t>СТВО ОБРАЗОВАНИЯ</w:t>
            </w:r>
            <w:r w:rsidRPr="00623DAB">
              <w:rPr>
                <w:b/>
                <w:color w:val="002060"/>
                <w:sz w:val="32"/>
                <w:szCs w:val="32"/>
              </w:rPr>
              <w:t xml:space="preserve"> </w:t>
            </w:r>
          </w:p>
          <w:p w:rsidR="004A0DCB" w:rsidRPr="00976361" w:rsidRDefault="004A0DCB" w:rsidP="006D41B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</w:t>
            </w:r>
            <w:r w:rsidRPr="00976361">
              <w:rPr>
                <w:b/>
                <w:color w:val="002060"/>
                <w:sz w:val="32"/>
                <w:szCs w:val="32"/>
              </w:rPr>
              <w:t>МОСКОВСКОЙ ОБЛАСТИ</w:t>
            </w:r>
            <w:r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4A0DCB" w:rsidRPr="003D6ABF" w:rsidTr="006D41B4">
        <w:tc>
          <w:tcPr>
            <w:tcW w:w="6062" w:type="dxa"/>
          </w:tcPr>
          <w:p w:rsidR="004A0DCB" w:rsidRPr="003D6ABF" w:rsidRDefault="004A0DCB" w:rsidP="006D41B4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noProof/>
                <w:sz w:val="18"/>
                <w:szCs w:val="18"/>
              </w:rPr>
            </w:pPr>
            <w:r w:rsidRPr="003D6ABF">
              <w:rPr>
                <w:noProof/>
                <w:sz w:val="18"/>
                <w:szCs w:val="18"/>
              </w:rPr>
              <w:t>бульвар Строителей,  д. 1, г. Красногорск-7, Московская область, 143407</w:t>
            </w:r>
          </w:p>
          <w:p w:rsidR="004A0DCB" w:rsidRPr="003D6ABF" w:rsidRDefault="004A0DCB" w:rsidP="006D41B4">
            <w:pPr>
              <w:suppressAutoHyphens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пр. Юбилейный,  д. 59,  г. Химки, Московская область, 141400</w:t>
            </w:r>
          </w:p>
        </w:tc>
        <w:tc>
          <w:tcPr>
            <w:tcW w:w="4252" w:type="dxa"/>
          </w:tcPr>
          <w:p w:rsidR="004A0DCB" w:rsidRPr="003D6ABF" w:rsidRDefault="004A0DCB" w:rsidP="006D41B4">
            <w:pPr>
              <w:pStyle w:val="1"/>
              <w:suppressAutoHyphens/>
              <w:spacing w:before="0" w:after="0" w:line="288" w:lineRule="auto"/>
              <w:ind w:right="191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>тел. 8 (498) 602-11-11; факс 8 (498) 602-09-93</w:t>
            </w:r>
          </w:p>
          <w:p w:rsidR="004A0DCB" w:rsidRPr="003D6ABF" w:rsidRDefault="004A0DCB" w:rsidP="006D41B4">
            <w:pPr>
              <w:pStyle w:val="1"/>
              <w:suppressAutoHyphens/>
              <w:spacing w:before="0" w:after="0" w:line="288" w:lineRule="auto"/>
              <w:ind w:right="191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 w:rsidRPr="003D6ABF">
                <w:rPr>
                  <w:rStyle w:val="a5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  <w:r w:rsidRPr="003D6ABF">
              <w:rPr>
                <w:bCs/>
                <w:noProof/>
                <w:sz w:val="18"/>
                <w:szCs w:val="18"/>
                <w:lang w:val="en-US"/>
              </w:rPr>
              <w:t>; minomos@mail.ru</w:t>
            </w:r>
          </w:p>
        </w:tc>
      </w:tr>
    </w:tbl>
    <w:p w:rsidR="004A0DCB" w:rsidRPr="005E55E3" w:rsidRDefault="004A0DCB" w:rsidP="004A0DCB">
      <w:pPr>
        <w:spacing w:line="288" w:lineRule="auto"/>
        <w:ind w:right="191"/>
        <w:rPr>
          <w:sz w:val="16"/>
          <w:szCs w:val="16"/>
        </w:rPr>
      </w:pPr>
      <w:r w:rsidRPr="003A51B9"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p w:rsidR="004A0DCB" w:rsidRPr="00F27A0C" w:rsidRDefault="004A0DCB" w:rsidP="004A0D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№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289C">
        <w:rPr>
          <w:sz w:val="28"/>
        </w:rPr>
        <w:t>Руководителям органов местного</w:t>
      </w:r>
    </w:p>
    <w:p w:rsidR="004A0DCB" w:rsidRDefault="004A0DCB" w:rsidP="004A0DC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7.3pt;margin-top:23.5pt;width:14.5pt;height:0;z-index:251661312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margin-left:231.8pt;margin-top:23.5pt;width:0;height:12pt;z-index:251662336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margin-left:-1.2pt;margin-top:23.5pt;width:14.5pt;height:0;z-index:251663360" o:connectortype="straight"/>
        </w:pict>
      </w:r>
      <w:r>
        <w:rPr>
          <w:noProof/>
          <w:sz w:val="28"/>
          <w:szCs w:val="28"/>
        </w:rPr>
        <w:pict>
          <v:shape id="_x0000_s1029" type="#_x0000_t32" style="position:absolute;margin-left:-1.2pt;margin-top:23.5pt;width:.5pt;height:12pt;z-index:251664384" o:connectortype="straight"/>
        </w:pict>
      </w:r>
      <w:r>
        <w:rPr>
          <w:sz w:val="28"/>
          <w:szCs w:val="28"/>
        </w:rPr>
        <w:t>На № ___________   от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289C">
        <w:rPr>
          <w:sz w:val="28"/>
        </w:rPr>
        <w:t xml:space="preserve">самоуправления </w:t>
      </w:r>
      <w:proofErr w:type="gramStart"/>
      <w:r w:rsidRPr="0030289C">
        <w:rPr>
          <w:sz w:val="28"/>
        </w:rPr>
        <w:t>муниципальных</w:t>
      </w:r>
      <w:proofErr w:type="gramEnd"/>
    </w:p>
    <w:p w:rsidR="004A0DCB" w:rsidRDefault="004A0DCB" w:rsidP="004A0DC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289C">
        <w:rPr>
          <w:sz w:val="28"/>
        </w:rPr>
        <w:t>образований Московской области,</w:t>
      </w:r>
    </w:p>
    <w:p w:rsidR="004A0DCB" w:rsidRDefault="004A0DCB" w:rsidP="004A0DC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30289C">
        <w:rPr>
          <w:sz w:val="28"/>
        </w:rPr>
        <w:t>осуществляющих</w:t>
      </w:r>
      <w:proofErr w:type="gramEnd"/>
      <w:r w:rsidRPr="0030289C">
        <w:rPr>
          <w:sz w:val="28"/>
        </w:rPr>
        <w:t xml:space="preserve"> управление в</w:t>
      </w:r>
    </w:p>
    <w:p w:rsidR="004A0DCB" w:rsidRDefault="004A0DCB" w:rsidP="004A0DCB">
      <w:pPr>
        <w:spacing w:line="360" w:lineRule="auto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289C">
        <w:rPr>
          <w:sz w:val="28"/>
        </w:rPr>
        <w:t>сфере образования</w:t>
      </w:r>
    </w:p>
    <w:p w:rsidR="004A0DCB" w:rsidRDefault="004A0DCB" w:rsidP="004A0DCB">
      <w:pPr>
        <w:spacing w:line="360" w:lineRule="auto"/>
        <w:ind w:right="191"/>
        <w:rPr>
          <w:sz w:val="28"/>
        </w:rPr>
      </w:pPr>
    </w:p>
    <w:p w:rsidR="004A0DCB" w:rsidRDefault="004A0DCB" w:rsidP="004A0DCB">
      <w:pPr>
        <w:spacing w:line="360" w:lineRule="auto"/>
        <w:ind w:right="191"/>
        <w:rPr>
          <w:sz w:val="28"/>
        </w:rPr>
      </w:pPr>
    </w:p>
    <w:p w:rsidR="004A0DCB" w:rsidRDefault="004A0DCB" w:rsidP="004A0DCB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 xml:space="preserve">Министерство образования Московской области в соответствии с письмом ФГБУ «Федеральный центр тестирования» от </w:t>
      </w:r>
      <w:r w:rsidR="00CE458E">
        <w:rPr>
          <w:sz w:val="28"/>
        </w:rPr>
        <w:t>07.06</w:t>
      </w:r>
      <w:r>
        <w:rPr>
          <w:sz w:val="28"/>
        </w:rPr>
        <w:t xml:space="preserve">.2016 № </w:t>
      </w:r>
      <w:r w:rsidR="00CE458E">
        <w:rPr>
          <w:sz w:val="28"/>
        </w:rPr>
        <w:t>809/02 дополнительно</w:t>
      </w:r>
      <w:r>
        <w:rPr>
          <w:sz w:val="28"/>
        </w:rPr>
        <w:t xml:space="preserve"> разъясняет вопрос о выборе </w:t>
      </w:r>
      <w:r w:rsidRPr="00CE458E">
        <w:rPr>
          <w:b/>
          <w:sz w:val="28"/>
        </w:rPr>
        <w:t>выпускниками текущего года</w:t>
      </w:r>
      <w:r>
        <w:rPr>
          <w:sz w:val="28"/>
        </w:rPr>
        <w:t xml:space="preserve"> (далее – </w:t>
      </w:r>
      <w:r w:rsidRPr="00E56843">
        <w:rPr>
          <w:b/>
          <w:sz w:val="28"/>
        </w:rPr>
        <w:t>обучающи</w:t>
      </w:r>
      <w:r w:rsidR="00E56843" w:rsidRPr="00E56843">
        <w:rPr>
          <w:b/>
          <w:sz w:val="28"/>
        </w:rPr>
        <w:t>е</w:t>
      </w:r>
      <w:r w:rsidRPr="00E56843">
        <w:rPr>
          <w:b/>
          <w:sz w:val="28"/>
        </w:rPr>
        <w:t>ся</w:t>
      </w:r>
      <w:r>
        <w:rPr>
          <w:sz w:val="28"/>
        </w:rPr>
        <w:t>) уровня ЕГЭ по математике для пересдачи в случае получения неудовлетворительного результата по данному учебному предмету.</w:t>
      </w:r>
    </w:p>
    <w:p w:rsidR="004A0DCB" w:rsidRDefault="004A0DCB" w:rsidP="004A0DCB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Если обучающийся выбрал для сдачи оба уровня ЕГЭ по математике (базовый и профильный) и получил неудовлетворительный результат по одному     из выбранных уровней, то он не допускается к повторной сдаче ЕГЭ по учебному предмету «Математика» в текущем году, так как имеет удовлетворительный результат по данному предмету.</w:t>
      </w:r>
    </w:p>
    <w:p w:rsidR="004A0DCB" w:rsidRDefault="004A0DCB" w:rsidP="004A0DCB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Если обучающийся выбрал для сдачи оба уровня ЕГЭ по математике               и получил неудовлетворительные результаты по обоим уровням, он имеет право пересдать ЕГЭ по математике один раз, самостоятельно выбрав математику базового или профильного уровня.</w:t>
      </w:r>
    </w:p>
    <w:p w:rsidR="004A0DCB" w:rsidRDefault="004A0DCB" w:rsidP="004A0DCB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Если обучающийся выбрал для сдачи только один уровень ЕГЭ                      по математике и получил неудовлетворительный результат, он имеет право пересдать данный предмет, самостоятельно выбрав при этом математику базового или профильного уровня.</w:t>
      </w:r>
    </w:p>
    <w:p w:rsidR="004A0DCB" w:rsidRDefault="004A0DCB" w:rsidP="004A0DCB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 xml:space="preserve">Вместе с тем, если обучающийся изначально выбрал ЕГЭ по математике профильного уровня и получил неудовлетворительный результат, следует рекомендовать ему пересдачу ЕГЭ по математике на базовом уровне. Однако право окончательного выбора уровня ЕГЭ по математике для пересдачи остается              </w:t>
      </w:r>
      <w:proofErr w:type="gramStart"/>
      <w:r>
        <w:rPr>
          <w:sz w:val="28"/>
        </w:rPr>
        <w:lastRenderedPageBreak/>
        <w:t>за</w:t>
      </w:r>
      <w:proofErr w:type="gramEnd"/>
      <w:r>
        <w:rPr>
          <w:sz w:val="28"/>
        </w:rPr>
        <w:t xml:space="preserve"> обучающимся.</w:t>
      </w:r>
    </w:p>
    <w:p w:rsidR="004A0DCB" w:rsidRDefault="004A0DCB" w:rsidP="004A0DCB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Руководителям муниципальных органов управления образованием необходимо организовать работу по информированию обучающихся, их родителей (законных представителей) по вопросам выбора уровня ЕГЭ по математике для пересдачи.</w:t>
      </w:r>
    </w:p>
    <w:p w:rsidR="00EC0B6F" w:rsidRPr="00E56843" w:rsidRDefault="00EC0B6F" w:rsidP="004A0DCB">
      <w:pPr>
        <w:spacing w:line="240" w:lineRule="atLeast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Дополнительно обращаем внимание, что в соответствии с Порядком проведения государственной итоговой аттестации по образовательным программ среднего общего образования, утвержденным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26.12.2013 № 1400, повторно допускаются к сдаче экзаменов в текущем году</w:t>
      </w:r>
      <w:r w:rsidR="00B20645">
        <w:rPr>
          <w:sz w:val="28"/>
        </w:rPr>
        <w:t xml:space="preserve"> (резервные дни)</w:t>
      </w:r>
      <w:r>
        <w:rPr>
          <w:sz w:val="28"/>
        </w:rPr>
        <w:t xml:space="preserve"> по соответствующему учебному предмету </w:t>
      </w:r>
      <w:r w:rsidRPr="00E56843">
        <w:rPr>
          <w:b/>
          <w:sz w:val="28"/>
        </w:rPr>
        <w:t>обучающиеся</w:t>
      </w:r>
      <w:r w:rsidR="00E56843">
        <w:rPr>
          <w:b/>
          <w:sz w:val="28"/>
        </w:rPr>
        <w:t xml:space="preserve">, </w:t>
      </w:r>
      <w:r w:rsidR="00E56843" w:rsidRPr="00E56843">
        <w:rPr>
          <w:sz w:val="28"/>
        </w:rPr>
        <w:t xml:space="preserve">получившие неудовлетворительный результат по одному из обязательных </w:t>
      </w:r>
      <w:r w:rsidR="00E56843">
        <w:rPr>
          <w:sz w:val="28"/>
        </w:rPr>
        <w:t>предметов (русский язык или математика).</w:t>
      </w:r>
      <w:proofErr w:type="gramEnd"/>
    </w:p>
    <w:p w:rsidR="004A0DCB" w:rsidRDefault="004A0DCB" w:rsidP="004A0DCB">
      <w:pPr>
        <w:rPr>
          <w:sz w:val="28"/>
          <w:szCs w:val="28"/>
        </w:rPr>
      </w:pPr>
    </w:p>
    <w:p w:rsidR="004A0DCB" w:rsidRPr="009F7DDC" w:rsidRDefault="004A0DCB" w:rsidP="004A0DCB">
      <w:pPr>
        <w:rPr>
          <w:sz w:val="28"/>
          <w:szCs w:val="28"/>
        </w:rPr>
      </w:pPr>
    </w:p>
    <w:p w:rsidR="004A0DCB" w:rsidRDefault="004A0DCB" w:rsidP="004A0DCB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 образования</w:t>
      </w:r>
    </w:p>
    <w:p w:rsidR="004A0DCB" w:rsidRPr="009F7DDC" w:rsidRDefault="004A0DCB" w:rsidP="004A0DCB">
      <w:pPr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                                                                              Н.Н. </w:t>
      </w:r>
      <w:proofErr w:type="spellStart"/>
      <w:r>
        <w:rPr>
          <w:sz w:val="28"/>
          <w:szCs w:val="28"/>
        </w:rPr>
        <w:t>Пантюхина</w:t>
      </w:r>
      <w:proofErr w:type="spellEnd"/>
    </w:p>
    <w:p w:rsidR="004A0DCB" w:rsidRDefault="004A0DCB" w:rsidP="004A0DCB"/>
    <w:p w:rsidR="004A0DCB" w:rsidRDefault="004A0DCB" w:rsidP="004A0DCB"/>
    <w:p w:rsidR="004A0DCB" w:rsidRDefault="004A0DCB" w:rsidP="004A0DCB"/>
    <w:p w:rsidR="004A0DCB" w:rsidRDefault="004A0DCB" w:rsidP="004A0DCB"/>
    <w:p w:rsidR="006371ED" w:rsidRDefault="006371ED"/>
    <w:sectPr w:rsidR="006371ED" w:rsidSect="0086799A">
      <w:headerReference w:type="default" r:id="rId7"/>
      <w:pgSz w:w="12240" w:h="15840"/>
      <w:pgMar w:top="426" w:right="758" w:bottom="1843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CF" w:rsidRDefault="0082798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764CF" w:rsidRDefault="008279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0DCB"/>
    <w:rsid w:val="00030C42"/>
    <w:rsid w:val="004A0DCB"/>
    <w:rsid w:val="006371ED"/>
    <w:rsid w:val="007C3BF0"/>
    <w:rsid w:val="0082798E"/>
    <w:rsid w:val="00B20645"/>
    <w:rsid w:val="00CE458E"/>
    <w:rsid w:val="00E45A00"/>
    <w:rsid w:val="00E56843"/>
    <w:rsid w:val="00EC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C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A0DCB"/>
    <w:pPr>
      <w:widowControl w:val="0"/>
      <w:spacing w:before="120" w:after="120" w:line="24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rsid w:val="004A0D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0DCB"/>
    <w:rPr>
      <w:rFonts w:eastAsia="Times New Roman"/>
      <w:sz w:val="20"/>
      <w:szCs w:val="20"/>
      <w:lang w:eastAsia="ru-RU"/>
    </w:rPr>
  </w:style>
  <w:style w:type="character" w:styleId="a5">
    <w:name w:val="Hyperlink"/>
    <w:basedOn w:val="a0"/>
    <w:rsid w:val="004A0D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0D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D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obr@mosreg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3</cp:revision>
  <dcterms:created xsi:type="dcterms:W3CDTF">2016-06-09T14:07:00Z</dcterms:created>
  <dcterms:modified xsi:type="dcterms:W3CDTF">2016-06-09T14:47:00Z</dcterms:modified>
</cp:coreProperties>
</file>